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  <w:lang w:eastAsia="zh-CN"/>
        </w:rPr>
        <w:t>青海省公共安全技术防范协会会员</w:t>
      </w:r>
      <w:r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  <w:t>企业</w:t>
      </w:r>
    </w:p>
    <w:p>
      <w:pPr>
        <w:spacing w:after="0" w:line="360" w:lineRule="auto"/>
        <w:jc w:val="center"/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  <w:t>诚信经营承诺书</w:t>
      </w:r>
    </w:p>
    <w:p>
      <w:pPr>
        <w:spacing w:after="0" w:line="360" w:lineRule="auto"/>
        <w:jc w:val="center"/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为推动社会信用体系建设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营造诚实守信、公平有序、健康发展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安防行业市场环境，更好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宣传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和提升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企业形象，本单位在此郑重承诺：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企业坚持“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依法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诚信”的经营理念，企业各级领导有较强的诚信责任意识，熟悉国家有关法律、法规，依法组织生产经营活动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具备相关资质及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根据本企业授信决策和信用政策制订的各项信用管理制度。包括：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安防工程设计、施工、维护资质，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法律法规学习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信用管理机构、人员岗位责任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合同签订前的评审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合同签订、履行与变更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解除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客户信用档案建立与管理制度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失信违法行为责任追究制度等，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按时上报统计报表，建立项目手册。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财务管理及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对外签订的合同规范严谨，条款完整，台帐齐全，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清楚明确，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履行完毕的合同资料能及时按规定整理归档，妥善保管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四、杜绝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售假、售劣或其他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不利于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消费者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现象，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主要负责人无因经济犯罪被司法机关追究情况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企业无失信违法行为和受处罚记录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企业经营正常，无经营性亏损，经济效益较好，依法纳税，不偷税漏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建立并保持安全生产管理制度，承建项目无重大安全、质量责任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企业经营中不发生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以下不良行为：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)拖欠协会会费超过一年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)串通投标报价排挤其他投标人的公平竞争，以他人名义投标骗取中标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)低于工程成本报价，恶性竞争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)偷工减料，使用假冒伪劣和不合格安防产品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)方案评审及验收提供虚假资料；工程中私自更换设备和作假欺骗验收行为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)被政府采购部门列为黑名单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)安防工程项目通过验收后，未及时办理有关手续，或虚报安防工程业绩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)转借资质证书行为，虚假广告行为，合同违约行为。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)提供虚假证书(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技术人员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证书或者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其他证书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)的行为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关心和支持协会建设，积极参加协会组织的重要活动。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依法为员工办理社会保险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hd w:val="clear" w:color="auto" w:fill="FFFFFF"/>
        <w:spacing w:after="0" w:line="48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hd w:val="clear" w:color="auto" w:fill="FFFFFF"/>
        <w:spacing w:after="0" w:line="480" w:lineRule="auto"/>
        <w:ind w:firstLine="3840" w:firstLineChars="1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承诺单位名称（单位公章）：</w:t>
      </w:r>
    </w:p>
    <w:p>
      <w:pPr>
        <w:shd w:val="clear" w:color="auto" w:fill="FFFFFF"/>
        <w:spacing w:after="0" w:line="480" w:lineRule="auto"/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法定代表人签字：</w:t>
      </w:r>
    </w:p>
    <w:p>
      <w:pPr>
        <w:spacing w:after="0" w:line="480" w:lineRule="auto"/>
        <w:ind w:firstLine="4480" w:firstLineChars="1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>
      <w:pPr>
        <w:rPr>
          <w:rFonts w:hint="eastAsia" w:ascii="仿宋" w:hAnsi="仿宋" w:eastAsia="仿宋" w:cs="仿宋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413C6"/>
    <w:rsid w:val="02BC656C"/>
    <w:rsid w:val="2EA12FC3"/>
    <w:rsid w:val="45D955BE"/>
    <w:rsid w:val="4966447A"/>
    <w:rsid w:val="4D1D26F1"/>
    <w:rsid w:val="5CA265DB"/>
    <w:rsid w:val="5E04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2019-12-03T03:14:00Z</dcterms:created>
  <dc:creator>好孩子^_-</dc:creator>
  <cp:lastModifiedBy>af-沫沫</cp:lastModifiedBy>
  <cp:lastPrinted>2020-12-02T08:18:00Z</cp:lastPrinted>
  <dcterms:modified xsi:type="dcterms:W3CDTF">2020-12-25T06:49:38Z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